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AA2B" w14:textId="6DB73056" w:rsidR="00415AFD" w:rsidRDefault="00415A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WESTCHASE COMMUNITY ASSOCIATION</w:t>
      </w:r>
    </w:p>
    <w:p w14:paraId="7B31D420" w14:textId="7209C7FD" w:rsidR="00415AFD" w:rsidRDefault="00415AFD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>GOVERNMENT AFFAIRS</w:t>
      </w:r>
    </w:p>
    <w:p w14:paraId="45BF0D0A" w14:textId="2B70BD1A" w:rsidR="00415AFD" w:rsidRDefault="00415AFD">
      <w:pPr>
        <w:rPr>
          <w:sz w:val="28"/>
          <w:szCs w:val="28"/>
        </w:rPr>
      </w:pPr>
      <w:r>
        <w:rPr>
          <w:sz w:val="28"/>
          <w:szCs w:val="28"/>
        </w:rPr>
        <w:t xml:space="preserve">Westchase-Hillsborough County Meeting October 9,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10AM WEBEX</w:t>
      </w:r>
    </w:p>
    <w:p w14:paraId="4558586B" w14:textId="77777777" w:rsidR="00415AFD" w:rsidRDefault="00415AFD">
      <w:pPr>
        <w:rPr>
          <w:sz w:val="28"/>
          <w:szCs w:val="28"/>
        </w:rPr>
      </w:pPr>
    </w:p>
    <w:p w14:paraId="1067D6BA" w14:textId="0A544594" w:rsidR="00415AFD" w:rsidRDefault="00415A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AGENDA</w:t>
      </w:r>
    </w:p>
    <w:p w14:paraId="704EDCB2" w14:textId="77777777" w:rsidR="00415AFD" w:rsidRDefault="00415AFD">
      <w:pPr>
        <w:rPr>
          <w:sz w:val="28"/>
          <w:szCs w:val="28"/>
        </w:rPr>
      </w:pPr>
    </w:p>
    <w:p w14:paraId="649EE39A" w14:textId="06A0AFB9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Linebaugh Crosswalk</w:t>
      </w:r>
    </w:p>
    <w:p w14:paraId="61DB4FFB" w14:textId="29F23716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Sidewalks</w:t>
      </w:r>
    </w:p>
    <w:p w14:paraId="1DE0991E" w14:textId="61FC5FBE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Reclaimed Water Issues</w:t>
      </w:r>
    </w:p>
    <w:p w14:paraId="20E03DA0" w14:textId="57AC66FE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WPV-Fire Marshal Parking Restrictions</w:t>
      </w:r>
    </w:p>
    <w:p w14:paraId="7CCF424D" w14:textId="592BF6EE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Linebaugh Traffic Study</w:t>
      </w:r>
    </w:p>
    <w:p w14:paraId="43922897" w14:textId="1CB88663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Montague Traffic Study</w:t>
      </w:r>
    </w:p>
    <w:p w14:paraId="4BB40230" w14:textId="5D88FEEA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Linebaugh Resurfacing</w:t>
      </w:r>
    </w:p>
    <w:p w14:paraId="3030FD8D" w14:textId="695F6705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Up Mini Grants</w:t>
      </w:r>
    </w:p>
    <w:p w14:paraId="7ABC104D" w14:textId="75464583" w:rsidR="00415AFD" w:rsidRDefault="00415AFD" w:rsidP="00415A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Sidewalk Issue-Wycliff</w:t>
      </w:r>
    </w:p>
    <w:p w14:paraId="39FE160D" w14:textId="644B3903" w:rsidR="00415AFD" w:rsidRDefault="00415AFD" w:rsidP="00415AF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 Crosswalk Lights Countryway and </w:t>
      </w:r>
      <w:proofErr w:type="spellStart"/>
      <w:r>
        <w:rPr>
          <w:sz w:val="28"/>
          <w:szCs w:val="28"/>
        </w:rPr>
        <w:t>Woodbay</w:t>
      </w:r>
      <w:proofErr w:type="spellEnd"/>
    </w:p>
    <w:p w14:paraId="3A771658" w14:textId="0F25D8B4" w:rsidR="00415AFD" w:rsidRPr="00415AFD" w:rsidRDefault="00415AFD" w:rsidP="00415AFD">
      <w:pPr>
        <w:ind w:left="360"/>
        <w:rPr>
          <w:sz w:val="28"/>
          <w:szCs w:val="28"/>
        </w:rPr>
      </w:pPr>
      <w:r>
        <w:rPr>
          <w:sz w:val="28"/>
          <w:szCs w:val="28"/>
        </w:rPr>
        <w:t>11.Veterans Appreciation 11/12/24</w:t>
      </w:r>
    </w:p>
    <w:sectPr w:rsidR="00415AFD" w:rsidRPr="0041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A0872"/>
    <w:multiLevelType w:val="hybridMultilevel"/>
    <w:tmpl w:val="46EA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FD"/>
    <w:rsid w:val="000D0303"/>
    <w:rsid w:val="00415AFD"/>
    <w:rsid w:val="004D3F65"/>
    <w:rsid w:val="00935230"/>
    <w:rsid w:val="00E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6674"/>
  <w15:chartTrackingRefBased/>
  <w15:docId w15:val="{DC341D63-4044-3240-AFBE-C487E05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goldstein</dc:creator>
  <cp:keywords/>
  <dc:description/>
  <cp:lastModifiedBy>Westchase User1</cp:lastModifiedBy>
  <cp:revision>2</cp:revision>
  <dcterms:created xsi:type="dcterms:W3CDTF">2024-10-01T14:40:00Z</dcterms:created>
  <dcterms:modified xsi:type="dcterms:W3CDTF">2024-10-01T14:40:00Z</dcterms:modified>
</cp:coreProperties>
</file>